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6E2D2" w14:textId="77777777" w:rsidR="00A852C9" w:rsidRDefault="00A852C9" w:rsidP="004F1672">
      <w:pPr>
        <w:pStyle w:val="Default"/>
        <w:spacing w:line="240" w:lineRule="atLeast"/>
        <w:ind w:left="567" w:firstLine="426"/>
        <w:jc w:val="center"/>
        <w:rPr>
          <w:sz w:val="28"/>
          <w:szCs w:val="28"/>
        </w:rPr>
      </w:pPr>
      <w:r>
        <w:rPr>
          <w:b/>
          <w:bCs/>
          <w:sz w:val="28"/>
          <w:szCs w:val="28"/>
        </w:rPr>
        <w:t>Условия осуществления образовательного процесса</w:t>
      </w:r>
    </w:p>
    <w:p w14:paraId="21A2838E" w14:textId="2FBD62CC"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МАДОУ «Детский сад №11</w:t>
      </w:r>
      <w:r>
        <w:rPr>
          <w:rFonts w:eastAsia="Arial"/>
          <w:bCs/>
          <w:sz w:val="28"/>
          <w:szCs w:val="28"/>
          <w:lang w:bidi="ru-RU"/>
        </w:rPr>
        <w:t>6</w:t>
      </w:r>
      <w:r w:rsidRPr="004F1672">
        <w:rPr>
          <w:rFonts w:eastAsia="Arial"/>
          <w:bCs/>
          <w:sz w:val="28"/>
          <w:szCs w:val="28"/>
          <w:lang w:bidi="ru-RU"/>
        </w:rPr>
        <w:t xml:space="preserve"> «</w:t>
      </w:r>
      <w:r>
        <w:rPr>
          <w:rFonts w:eastAsia="Arial"/>
          <w:bCs/>
          <w:sz w:val="28"/>
          <w:szCs w:val="28"/>
          <w:lang w:bidi="ru-RU"/>
        </w:rPr>
        <w:t>Фиалка</w:t>
      </w:r>
      <w:r w:rsidRPr="004F1672">
        <w:rPr>
          <w:rFonts w:eastAsia="Arial"/>
          <w:bCs/>
          <w:sz w:val="28"/>
          <w:szCs w:val="28"/>
          <w:lang w:bidi="ru-RU"/>
        </w:rPr>
        <w:t xml:space="preserve">» г. Набережные Челны функционирует с </w:t>
      </w:r>
      <w:r>
        <w:rPr>
          <w:rFonts w:eastAsia="Arial"/>
          <w:bCs/>
          <w:sz w:val="28"/>
          <w:szCs w:val="28"/>
          <w:lang w:bidi="ru-RU"/>
        </w:rPr>
        <w:t>06</w:t>
      </w:r>
      <w:r w:rsidRPr="004F1672">
        <w:rPr>
          <w:rFonts w:eastAsia="Arial"/>
          <w:bCs/>
          <w:sz w:val="28"/>
          <w:szCs w:val="28"/>
          <w:lang w:bidi="ru-RU"/>
        </w:rPr>
        <w:t xml:space="preserve"> </w:t>
      </w:r>
      <w:r>
        <w:rPr>
          <w:rFonts w:eastAsia="Arial"/>
          <w:bCs/>
          <w:sz w:val="28"/>
          <w:szCs w:val="28"/>
          <w:lang w:bidi="ru-RU"/>
        </w:rPr>
        <w:t>июля</w:t>
      </w:r>
      <w:r w:rsidRPr="004F1672">
        <w:rPr>
          <w:rFonts w:eastAsia="Arial"/>
          <w:bCs/>
          <w:sz w:val="28"/>
          <w:szCs w:val="28"/>
          <w:lang w:bidi="ru-RU"/>
        </w:rPr>
        <w:t xml:space="preserve"> 201</w:t>
      </w:r>
      <w:r>
        <w:rPr>
          <w:rFonts w:eastAsia="Arial"/>
          <w:bCs/>
          <w:sz w:val="28"/>
          <w:szCs w:val="28"/>
          <w:lang w:bidi="ru-RU"/>
        </w:rPr>
        <w:t>5</w:t>
      </w:r>
      <w:r w:rsidRPr="004F1672">
        <w:rPr>
          <w:rFonts w:eastAsia="Arial"/>
          <w:bCs/>
          <w:sz w:val="28"/>
          <w:szCs w:val="28"/>
          <w:lang w:bidi="ru-RU"/>
        </w:rPr>
        <w:t xml:space="preserve"> года. Приоритетным направлением ДОУ является познавательно-речевое направление развития детей. В ДОУ имеется собственный сайт, страница ВКонтакте, где систематично обновляются новости и актуальная информация о жизни образовательного учреждения.  МАДОУ «Детский сад №11</w:t>
      </w:r>
      <w:r>
        <w:rPr>
          <w:rFonts w:eastAsia="Arial"/>
          <w:bCs/>
          <w:sz w:val="28"/>
          <w:szCs w:val="28"/>
          <w:lang w:bidi="ru-RU"/>
        </w:rPr>
        <w:t>6</w:t>
      </w:r>
      <w:r w:rsidRPr="004F1672">
        <w:rPr>
          <w:rFonts w:eastAsia="Arial"/>
          <w:bCs/>
          <w:sz w:val="28"/>
          <w:szCs w:val="28"/>
          <w:lang w:bidi="ru-RU"/>
        </w:rPr>
        <w:t xml:space="preserve"> «</w:t>
      </w:r>
      <w:r>
        <w:rPr>
          <w:rFonts w:eastAsia="Arial"/>
          <w:bCs/>
          <w:sz w:val="28"/>
          <w:szCs w:val="28"/>
          <w:lang w:bidi="ru-RU"/>
        </w:rPr>
        <w:t>Фиалка</w:t>
      </w:r>
      <w:r w:rsidRPr="004F1672">
        <w:rPr>
          <w:rFonts w:eastAsia="Arial"/>
          <w:bCs/>
          <w:sz w:val="28"/>
          <w:szCs w:val="28"/>
          <w:lang w:bidi="ru-RU"/>
        </w:rPr>
        <w:t>» расположен в новом микрорайоне города Набережные Челны. Рядом с ним гранич</w:t>
      </w:r>
      <w:r>
        <w:rPr>
          <w:rFonts w:eastAsia="Arial"/>
          <w:bCs/>
          <w:sz w:val="28"/>
          <w:szCs w:val="28"/>
          <w:lang w:bidi="ru-RU"/>
        </w:rPr>
        <w:t>ит</w:t>
      </w:r>
      <w:r w:rsidRPr="004F1672">
        <w:rPr>
          <w:rFonts w:eastAsia="Arial"/>
          <w:bCs/>
          <w:sz w:val="28"/>
          <w:szCs w:val="28"/>
          <w:lang w:bidi="ru-RU"/>
        </w:rPr>
        <w:t xml:space="preserve"> средняя общеобразовательная школа общей численностью учеников более </w:t>
      </w:r>
      <w:r>
        <w:rPr>
          <w:rFonts w:eastAsia="Arial"/>
          <w:bCs/>
          <w:sz w:val="28"/>
          <w:szCs w:val="28"/>
          <w:lang w:bidi="ru-RU"/>
        </w:rPr>
        <w:t>800</w:t>
      </w:r>
      <w:r w:rsidRPr="004F1672">
        <w:rPr>
          <w:rFonts w:eastAsia="Arial"/>
          <w:bCs/>
          <w:sz w:val="28"/>
          <w:szCs w:val="28"/>
          <w:lang w:bidi="ru-RU"/>
        </w:rPr>
        <w:t xml:space="preserve"> детей. </w:t>
      </w:r>
    </w:p>
    <w:p w14:paraId="729DA384"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В МАДОУ имеется:</w:t>
      </w:r>
    </w:p>
    <w:p w14:paraId="2497035A"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-Методический кабинет;</w:t>
      </w:r>
    </w:p>
    <w:p w14:paraId="50686C09"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 xml:space="preserve">-Физкультурный зал; </w:t>
      </w:r>
    </w:p>
    <w:p w14:paraId="51057507"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-Игровые площадки для прогулок;</w:t>
      </w:r>
    </w:p>
    <w:p w14:paraId="59676CA0"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-Спортивная площадка;</w:t>
      </w:r>
    </w:p>
    <w:p w14:paraId="6FBF2338"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-13 групповых комнат;</w:t>
      </w:r>
    </w:p>
    <w:p w14:paraId="12B7072B"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-Сенсорная   комната;</w:t>
      </w:r>
    </w:p>
    <w:p w14:paraId="129ABEC9"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-Бассейн;</w:t>
      </w:r>
    </w:p>
    <w:p w14:paraId="5595E768"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-Музей;</w:t>
      </w:r>
    </w:p>
    <w:p w14:paraId="72DB5812"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-Музыкальный зал;</w:t>
      </w:r>
    </w:p>
    <w:p w14:paraId="63CE9BD4"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-Кабинет татарского языка;</w:t>
      </w:r>
    </w:p>
    <w:p w14:paraId="083D066F"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-Кабинет педагога-психолога;</w:t>
      </w:r>
    </w:p>
    <w:p w14:paraId="282C91D0"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-Медицинский кабинет.</w:t>
      </w:r>
    </w:p>
    <w:p w14:paraId="79CAF9CF" w14:textId="77777777" w:rsidR="00A6269C" w:rsidRPr="00A6269C" w:rsidRDefault="00A6269C" w:rsidP="00A6269C">
      <w:pPr>
        <w:widowControl w:val="0"/>
        <w:tabs>
          <w:tab w:val="left" w:pos="1701"/>
        </w:tabs>
        <w:autoSpaceDE w:val="0"/>
        <w:autoSpaceDN w:val="0"/>
        <w:ind w:left="567" w:firstLine="426"/>
        <w:jc w:val="both"/>
        <w:outlineLvl w:val="1"/>
        <w:rPr>
          <w:rFonts w:eastAsia="Arial"/>
          <w:bCs/>
          <w:sz w:val="28"/>
          <w:szCs w:val="28"/>
          <w:lang w:bidi="ru-RU"/>
        </w:rPr>
      </w:pPr>
    </w:p>
    <w:p w14:paraId="7ADE80C4" w14:textId="600B81D9" w:rsidR="00A6269C" w:rsidRPr="00A6269C" w:rsidRDefault="00A6269C" w:rsidP="00A6269C">
      <w:pPr>
        <w:widowControl w:val="0"/>
        <w:tabs>
          <w:tab w:val="left" w:pos="1701"/>
        </w:tabs>
        <w:autoSpaceDE w:val="0"/>
        <w:autoSpaceDN w:val="0"/>
        <w:ind w:left="567" w:firstLine="426"/>
        <w:jc w:val="both"/>
        <w:outlineLvl w:val="1"/>
        <w:rPr>
          <w:rFonts w:eastAsia="Arial"/>
          <w:bCs/>
          <w:sz w:val="28"/>
          <w:szCs w:val="28"/>
          <w:lang w:bidi="ru-RU"/>
        </w:rPr>
      </w:pPr>
      <w:r w:rsidRPr="00A6269C">
        <w:rPr>
          <w:rFonts w:eastAsia="Arial"/>
          <w:bCs/>
          <w:sz w:val="28"/>
          <w:szCs w:val="28"/>
          <w:lang w:bidi="ru-RU"/>
        </w:rPr>
        <w:t xml:space="preserve">В методическом кабинете имеются инструктивно-методические материалы по всем разделам  программы «От рождения до школы», по парциальным программам. Собрана обширная библиотека, включающая в себя литературу для педагогов по дошкольной психологии, педагогике, эстетике, дошкольным методикам, разнообразные виды энциклопедий, литературные произведения классиков, современных писателей. В методкабинете хранятся наглядные материалы и дидактические пособия, используемые на различных </w:t>
      </w:r>
      <w:r w:rsidR="008A2BA8">
        <w:rPr>
          <w:rFonts w:eastAsia="Arial"/>
          <w:bCs/>
          <w:sz w:val="28"/>
          <w:szCs w:val="28"/>
          <w:lang w:bidi="ru-RU"/>
        </w:rPr>
        <w:t>О</w:t>
      </w:r>
      <w:r w:rsidRPr="00A6269C">
        <w:rPr>
          <w:rFonts w:eastAsia="Arial"/>
          <w:bCs/>
          <w:sz w:val="28"/>
          <w:szCs w:val="28"/>
          <w:lang w:bidi="ru-RU"/>
        </w:rPr>
        <w:t xml:space="preserve">ОД во всех возрастных группах. </w:t>
      </w:r>
    </w:p>
    <w:p w14:paraId="44FEE819" w14:textId="77777777" w:rsidR="00A6269C" w:rsidRPr="00A6269C" w:rsidRDefault="00A6269C" w:rsidP="00A6269C">
      <w:pPr>
        <w:widowControl w:val="0"/>
        <w:tabs>
          <w:tab w:val="left" w:pos="1701"/>
        </w:tabs>
        <w:autoSpaceDE w:val="0"/>
        <w:autoSpaceDN w:val="0"/>
        <w:ind w:left="567" w:firstLine="426"/>
        <w:jc w:val="both"/>
        <w:outlineLvl w:val="1"/>
        <w:rPr>
          <w:rFonts w:eastAsia="Arial"/>
          <w:bCs/>
          <w:sz w:val="28"/>
          <w:szCs w:val="28"/>
          <w:lang w:bidi="ru-RU"/>
        </w:rPr>
      </w:pPr>
      <w:r w:rsidRPr="00A6269C">
        <w:rPr>
          <w:rFonts w:eastAsia="Arial"/>
          <w:bCs/>
          <w:sz w:val="28"/>
          <w:szCs w:val="28"/>
          <w:lang w:bidi="ru-RU"/>
        </w:rPr>
        <w:t>Спортивно-оздоровительный комплекс включает: спортивный зал, спортивно-игровая площадка. В спортивном зале оборудован спортивный комплекс, имеется следующее оборудование: туннели, обручи разного размера, массажные коврики, массажная дорожка, массажеры, мячи разного размера, обручи, скакалки, гимнастические палки, гладкая доска, баскетбольные кольца, конусы, кегли, флажки, мешочки для метания, цветными шариками, волейбольной сеткой, футбольными воротами, велотренажер, тренажёр «лыжи», беговая дорожка, экран с проектором, магнитофон.  Спортивная площадка оснащена воротами для футбола, стойки для волейбольной сетки, стойками для метания, полосой препятствий, беговой дорожкой, тропой здоровья, дугами для подлезания.</w:t>
      </w:r>
    </w:p>
    <w:p w14:paraId="021ADB88" w14:textId="77777777" w:rsidR="00A6269C" w:rsidRPr="00A6269C" w:rsidRDefault="00A6269C" w:rsidP="00A6269C">
      <w:pPr>
        <w:widowControl w:val="0"/>
        <w:tabs>
          <w:tab w:val="left" w:pos="1701"/>
        </w:tabs>
        <w:autoSpaceDE w:val="0"/>
        <w:autoSpaceDN w:val="0"/>
        <w:ind w:left="567" w:firstLine="426"/>
        <w:jc w:val="both"/>
        <w:outlineLvl w:val="1"/>
        <w:rPr>
          <w:rFonts w:eastAsia="Arial"/>
          <w:bCs/>
          <w:sz w:val="28"/>
          <w:szCs w:val="28"/>
          <w:lang w:bidi="ru-RU"/>
        </w:rPr>
      </w:pPr>
      <w:r w:rsidRPr="00A6269C">
        <w:rPr>
          <w:rFonts w:eastAsia="Arial"/>
          <w:bCs/>
          <w:sz w:val="28"/>
          <w:szCs w:val="28"/>
          <w:lang w:bidi="ru-RU"/>
        </w:rPr>
        <w:t>В музыкальном зале имеется: фортепиано, синтезатор музыкальный центр караоке, детские народные инструменты, 2 микрофона.</w:t>
      </w:r>
    </w:p>
    <w:p w14:paraId="5B6498B7" w14:textId="77777777" w:rsidR="00A6269C" w:rsidRPr="00A6269C" w:rsidRDefault="00A6269C" w:rsidP="00A6269C">
      <w:pPr>
        <w:widowControl w:val="0"/>
        <w:tabs>
          <w:tab w:val="left" w:pos="1701"/>
        </w:tabs>
        <w:autoSpaceDE w:val="0"/>
        <w:autoSpaceDN w:val="0"/>
        <w:ind w:left="567" w:firstLine="426"/>
        <w:jc w:val="both"/>
        <w:outlineLvl w:val="1"/>
        <w:rPr>
          <w:rFonts w:eastAsia="Arial"/>
          <w:bCs/>
          <w:sz w:val="28"/>
          <w:szCs w:val="28"/>
          <w:lang w:bidi="ru-RU"/>
        </w:rPr>
      </w:pPr>
      <w:r w:rsidRPr="00A6269C">
        <w:rPr>
          <w:rFonts w:eastAsia="Arial"/>
          <w:bCs/>
          <w:sz w:val="28"/>
          <w:szCs w:val="28"/>
          <w:lang w:bidi="ru-RU"/>
        </w:rPr>
        <w:t xml:space="preserve">Кабинет психолога оснащен столами, стеллажами, разнообразными дидактическими играми и пособиями, напольными мягкими игрушками. </w:t>
      </w:r>
    </w:p>
    <w:p w14:paraId="30B96C21" w14:textId="5475F146" w:rsidR="00A6269C" w:rsidRDefault="00A6269C" w:rsidP="00A6269C">
      <w:pPr>
        <w:widowControl w:val="0"/>
        <w:tabs>
          <w:tab w:val="left" w:pos="1701"/>
        </w:tabs>
        <w:autoSpaceDE w:val="0"/>
        <w:autoSpaceDN w:val="0"/>
        <w:ind w:left="567" w:firstLine="426"/>
        <w:jc w:val="both"/>
        <w:outlineLvl w:val="1"/>
        <w:rPr>
          <w:rFonts w:eastAsia="Arial"/>
          <w:bCs/>
          <w:sz w:val="28"/>
          <w:szCs w:val="28"/>
          <w:lang w:bidi="ru-RU"/>
        </w:rPr>
      </w:pPr>
      <w:r w:rsidRPr="00A6269C">
        <w:rPr>
          <w:rFonts w:eastAsia="Arial"/>
          <w:bCs/>
          <w:sz w:val="28"/>
          <w:szCs w:val="28"/>
          <w:lang w:bidi="ru-RU"/>
        </w:rPr>
        <w:t xml:space="preserve">Медицинский блок, включающий: процедурный, смотровой кабинеты оснащен необходимым оборудованием: бактерицидными лампами, кушетками, </w:t>
      </w:r>
      <w:r w:rsidRPr="00A6269C">
        <w:rPr>
          <w:rFonts w:eastAsia="Arial"/>
          <w:bCs/>
          <w:sz w:val="28"/>
          <w:szCs w:val="28"/>
          <w:lang w:bidi="ru-RU"/>
        </w:rPr>
        <w:lastRenderedPageBreak/>
        <w:t xml:space="preserve">холодильником. </w:t>
      </w:r>
    </w:p>
    <w:p w14:paraId="6579889D" w14:textId="6A072F96" w:rsidR="00A6269C" w:rsidRPr="00A6269C" w:rsidRDefault="00A6269C" w:rsidP="00A6269C">
      <w:pPr>
        <w:widowControl w:val="0"/>
        <w:tabs>
          <w:tab w:val="left" w:pos="1701"/>
        </w:tabs>
        <w:autoSpaceDE w:val="0"/>
        <w:autoSpaceDN w:val="0"/>
        <w:ind w:left="567" w:firstLine="426"/>
        <w:jc w:val="both"/>
        <w:outlineLvl w:val="1"/>
        <w:rPr>
          <w:rFonts w:eastAsia="Arial"/>
          <w:bCs/>
          <w:sz w:val="28"/>
          <w:szCs w:val="28"/>
          <w:lang w:bidi="ru-RU"/>
        </w:rPr>
      </w:pPr>
      <w:r w:rsidRPr="00A6269C">
        <w:rPr>
          <w:rFonts w:eastAsia="Arial"/>
          <w:bCs/>
          <w:sz w:val="28"/>
          <w:szCs w:val="28"/>
          <w:lang w:bidi="ru-RU"/>
        </w:rPr>
        <w:t>В каждом групповом помещении имеется: игровая комната, во всех группах — спальные комнаты, приемные, туалетные комнаты. Групповые помещения оснащены дидактическим  материалом,  выделенные учебные зоны, оборудованы игровые зоны, уголки безопасности, уголки природы, информационные стенды для родителей, стенды для сменной выставки детских работ «Наше творчество».</w:t>
      </w:r>
    </w:p>
    <w:p w14:paraId="4D0D5FAA" w14:textId="027AC91A" w:rsidR="00A6269C" w:rsidRDefault="00A6269C" w:rsidP="00A6269C">
      <w:pPr>
        <w:widowControl w:val="0"/>
        <w:tabs>
          <w:tab w:val="left" w:pos="1701"/>
        </w:tabs>
        <w:autoSpaceDE w:val="0"/>
        <w:autoSpaceDN w:val="0"/>
        <w:ind w:left="567" w:firstLine="426"/>
        <w:jc w:val="both"/>
        <w:outlineLvl w:val="1"/>
        <w:rPr>
          <w:rFonts w:eastAsia="Arial"/>
          <w:bCs/>
          <w:sz w:val="28"/>
          <w:szCs w:val="28"/>
          <w:lang w:bidi="ru-RU"/>
        </w:rPr>
      </w:pPr>
      <w:r w:rsidRPr="00A6269C">
        <w:rPr>
          <w:rFonts w:eastAsia="Arial"/>
          <w:bCs/>
          <w:sz w:val="28"/>
          <w:szCs w:val="28"/>
          <w:lang w:bidi="ru-RU"/>
        </w:rPr>
        <w:t>Внутренние негрупповые помещения, коридоры, переходы окрашены в нежные, светлые тона. Окна украшены витражами. В МАДОУ  имеется ряд служебных помещений: кухня, овощехранилищ, прачечная.</w:t>
      </w:r>
    </w:p>
    <w:p w14:paraId="50E2A8F6" w14:textId="01A4C00F"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 xml:space="preserve">Групповые комнаты оснащены </w:t>
      </w:r>
      <w:r>
        <w:rPr>
          <w:rFonts w:eastAsia="Arial"/>
          <w:bCs/>
          <w:sz w:val="28"/>
          <w:szCs w:val="28"/>
          <w:lang w:bidi="ru-RU"/>
        </w:rPr>
        <w:t>необходимым</w:t>
      </w:r>
      <w:r w:rsidRPr="004F1672">
        <w:rPr>
          <w:rFonts w:eastAsia="Arial"/>
          <w:bCs/>
          <w:sz w:val="28"/>
          <w:szCs w:val="28"/>
          <w:lang w:bidi="ru-RU"/>
        </w:rPr>
        <w:t xml:space="preserve"> оборудованием, мебелью, в </w:t>
      </w:r>
      <w:r>
        <w:rPr>
          <w:rFonts w:eastAsia="Arial"/>
          <w:bCs/>
          <w:sz w:val="28"/>
          <w:szCs w:val="28"/>
          <w:lang w:bidi="ru-RU"/>
        </w:rPr>
        <w:t>5</w:t>
      </w:r>
      <w:r w:rsidRPr="004F1672">
        <w:rPr>
          <w:rFonts w:eastAsia="Arial"/>
          <w:bCs/>
          <w:sz w:val="28"/>
          <w:szCs w:val="28"/>
          <w:lang w:bidi="ru-RU"/>
        </w:rPr>
        <w:t xml:space="preserve"> группах из 13, а также в кабинете татарского языка, музыкальном</w:t>
      </w:r>
      <w:r>
        <w:rPr>
          <w:rFonts w:eastAsia="Arial"/>
          <w:bCs/>
          <w:sz w:val="28"/>
          <w:szCs w:val="28"/>
          <w:lang w:bidi="ru-RU"/>
        </w:rPr>
        <w:t>, физкультурном</w:t>
      </w:r>
      <w:r w:rsidRPr="004F1672">
        <w:rPr>
          <w:rFonts w:eastAsia="Arial"/>
          <w:bCs/>
          <w:sz w:val="28"/>
          <w:szCs w:val="28"/>
          <w:lang w:bidi="ru-RU"/>
        </w:rPr>
        <w:t xml:space="preserve"> кабинетах  имеются интерактивные доски</w:t>
      </w:r>
      <w:r>
        <w:rPr>
          <w:rFonts w:eastAsia="Arial"/>
          <w:bCs/>
          <w:sz w:val="28"/>
          <w:szCs w:val="28"/>
          <w:lang w:bidi="ru-RU"/>
        </w:rPr>
        <w:t xml:space="preserve"> и экраны</w:t>
      </w:r>
      <w:r w:rsidRPr="004F1672">
        <w:rPr>
          <w:rFonts w:eastAsia="Arial"/>
          <w:bCs/>
          <w:sz w:val="28"/>
          <w:szCs w:val="28"/>
          <w:lang w:bidi="ru-RU"/>
        </w:rPr>
        <w:t xml:space="preserve">. </w:t>
      </w:r>
      <w:r w:rsidR="008A2BA8">
        <w:rPr>
          <w:rFonts w:eastAsia="Arial"/>
          <w:bCs/>
          <w:sz w:val="28"/>
          <w:szCs w:val="28"/>
          <w:lang w:bidi="ru-RU"/>
        </w:rPr>
        <w:t xml:space="preserve">В 4 х группах имеются ноутбуки. </w:t>
      </w:r>
      <w:r w:rsidRPr="004F1672">
        <w:rPr>
          <w:rFonts w:eastAsia="Arial"/>
          <w:bCs/>
          <w:sz w:val="28"/>
          <w:szCs w:val="28"/>
          <w:lang w:bidi="ru-RU"/>
        </w:rPr>
        <w:t xml:space="preserve">Во всех группах ДОУ имеются татарские уголки, которые оформлены в современном стиле, в соответствии возрасту детей и требованиями к содержанию национальных уголков «Туган җирем Татарстан». </w:t>
      </w:r>
    </w:p>
    <w:p w14:paraId="2278BB63"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14:paraId="0CB98C86"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В целях выполнения закона РТ «О государственных языках Республики Татарстан и других языках в Республике Татарстан»  воспитательно-образовательный процесс, оформление в холлах и группах ДОУ современно, актуально, осуществляется на двух государственных языках. Имеется библиотека с периодическими изданиями подписной компании на русском и татарском языках.</w:t>
      </w:r>
    </w:p>
    <w:p w14:paraId="4550B610" w14:textId="5BCB2942"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Во всех группах МАДОУ «Детский сад №1</w:t>
      </w:r>
      <w:r>
        <w:rPr>
          <w:rFonts w:eastAsia="Arial"/>
          <w:bCs/>
          <w:sz w:val="28"/>
          <w:szCs w:val="28"/>
          <w:lang w:bidi="ru-RU"/>
        </w:rPr>
        <w:t>16</w:t>
      </w:r>
      <w:r w:rsidRPr="004F1672">
        <w:rPr>
          <w:rFonts w:eastAsia="Arial"/>
          <w:bCs/>
          <w:sz w:val="28"/>
          <w:szCs w:val="28"/>
          <w:lang w:bidi="ru-RU"/>
        </w:rPr>
        <w:t xml:space="preserve"> «</w:t>
      </w:r>
      <w:r>
        <w:rPr>
          <w:rFonts w:eastAsia="Arial"/>
          <w:bCs/>
          <w:sz w:val="28"/>
          <w:szCs w:val="28"/>
          <w:lang w:bidi="ru-RU"/>
        </w:rPr>
        <w:t>Фиалка</w:t>
      </w:r>
      <w:r w:rsidRPr="004F1672">
        <w:rPr>
          <w:rFonts w:eastAsia="Arial"/>
          <w:bCs/>
          <w:sz w:val="28"/>
          <w:szCs w:val="28"/>
          <w:lang w:bidi="ru-RU"/>
        </w:rPr>
        <w:t>» создана развивающая предметная среда, способствующая развитию интереса детей к родному краю, к изучению государственных языков РТ. Воспитатели групп регулярно в планах ВОР дидактические игры по закреплению словарного минимума. Педагоги используют  татарский язык во время различных режимных моментов (одевании на улицу, прогулок, приемов пищи), в диалогах,  дидактических играх,  на детских праздниках. Воспитателем по обучению детей родного языка систематично проводятся занятия татарского/родного языка, узкими специалистами и воспитателями закрепляется пройденный материал во время организации ООД, совместных мероприятиях и развлечениях.</w:t>
      </w:r>
    </w:p>
    <w:p w14:paraId="4465654B" w14:textId="732A2EA8"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У воспитателей имеется методическая литература, демонстрационный и раздаточный материал по УМК в целях более эффективной работы по усвоению дошкольниками татарской разговорной речи. Во всех возрастных группах имеются уголки «Туган җирем, Татарстан» по УМК и ЭРС, которые оформлены в едином стиле и содержат картотеку дидактических, в том числе и авторских, игр по обучению, закреплению знания детьми татарского языка; художественную и методическую литературу; сборники мультфильмов на татарском языке, дидактический материал для закрепления изученного детьми во время ООД по татарскому языку; наглядный и информационный материал о родном городе и крае, куклы в национальных костюмах, ИКТ-игры по закреплению пройденного материала по УМК и тд. Просмотр мультфильмов организуется в кабинете татарского языка, в музыкальном зале, в групповых помещениях</w:t>
      </w:r>
      <w:r>
        <w:rPr>
          <w:rFonts w:eastAsia="Arial"/>
          <w:bCs/>
          <w:sz w:val="28"/>
          <w:szCs w:val="28"/>
          <w:lang w:bidi="ru-RU"/>
        </w:rPr>
        <w:t>, где есть необходимое оборудование</w:t>
      </w:r>
      <w:r w:rsidRPr="004F1672">
        <w:rPr>
          <w:rFonts w:eastAsia="Arial"/>
          <w:bCs/>
          <w:sz w:val="28"/>
          <w:szCs w:val="28"/>
          <w:lang w:bidi="ru-RU"/>
        </w:rPr>
        <w:t xml:space="preserve">. В группах ведется тетрадь учета выдачи мультфильмов на татарском языке, ИКТ-игр по закреплению пройденного </w:t>
      </w:r>
      <w:r w:rsidRPr="004F1672">
        <w:rPr>
          <w:rFonts w:eastAsia="Arial"/>
          <w:bCs/>
          <w:sz w:val="28"/>
          <w:szCs w:val="28"/>
          <w:lang w:bidi="ru-RU"/>
        </w:rPr>
        <w:lastRenderedPageBreak/>
        <w:t>материала в домашних условиях.</w:t>
      </w:r>
    </w:p>
    <w:p w14:paraId="00EBD427" w14:textId="77777777" w:rsidR="004F1672" w:rsidRPr="004F1672"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Пополняются и обновляются уголки по ЭРС, в которых представлен материал  по национальной культуре народов Поволжья с  представлением символики для  воспитания в детях толерантного отношения  к другой культуре; знакомства с иноязычной культурой, т. е. с обычаями, устоями другого народа, их праздниками, фольклором, литературными произведениями, сказками, детскими играми.</w:t>
      </w:r>
    </w:p>
    <w:p w14:paraId="1CE951B1" w14:textId="77777777" w:rsidR="00A6269C" w:rsidRDefault="004F1672" w:rsidP="004F1672">
      <w:pPr>
        <w:widowControl w:val="0"/>
        <w:tabs>
          <w:tab w:val="left" w:pos="1701"/>
        </w:tabs>
        <w:autoSpaceDE w:val="0"/>
        <w:autoSpaceDN w:val="0"/>
        <w:ind w:left="567" w:firstLine="426"/>
        <w:jc w:val="both"/>
        <w:outlineLvl w:val="1"/>
        <w:rPr>
          <w:rFonts w:eastAsia="Arial"/>
          <w:bCs/>
          <w:sz w:val="28"/>
          <w:szCs w:val="28"/>
          <w:lang w:bidi="ru-RU"/>
        </w:rPr>
      </w:pPr>
      <w:r w:rsidRPr="004F1672">
        <w:rPr>
          <w:rFonts w:eastAsia="Arial"/>
          <w:bCs/>
          <w:sz w:val="28"/>
          <w:szCs w:val="28"/>
          <w:lang w:bidi="ru-RU"/>
        </w:rPr>
        <w:t>В МАДОУ «Детский сад №11</w:t>
      </w:r>
      <w:r>
        <w:rPr>
          <w:rFonts w:eastAsia="Arial"/>
          <w:bCs/>
          <w:sz w:val="28"/>
          <w:szCs w:val="28"/>
          <w:lang w:bidi="ru-RU"/>
        </w:rPr>
        <w:t>6</w:t>
      </w:r>
      <w:r w:rsidRPr="004F1672">
        <w:rPr>
          <w:rFonts w:eastAsia="Arial"/>
          <w:bCs/>
          <w:sz w:val="28"/>
          <w:szCs w:val="28"/>
          <w:lang w:bidi="ru-RU"/>
        </w:rPr>
        <w:t xml:space="preserve"> «</w:t>
      </w:r>
      <w:r>
        <w:rPr>
          <w:rFonts w:eastAsia="Arial"/>
          <w:bCs/>
          <w:sz w:val="28"/>
          <w:szCs w:val="28"/>
          <w:lang w:bidi="ru-RU"/>
        </w:rPr>
        <w:t>Фиалка</w:t>
      </w:r>
      <w:r w:rsidRPr="004F1672">
        <w:rPr>
          <w:rFonts w:eastAsia="Arial"/>
          <w:bCs/>
          <w:sz w:val="28"/>
          <w:szCs w:val="28"/>
          <w:lang w:bidi="ru-RU"/>
        </w:rPr>
        <w:t xml:space="preserve">» функционирует 13 групп общеобразовательной направленности. В </w:t>
      </w:r>
      <w:r w:rsidR="00A6269C">
        <w:rPr>
          <w:rFonts w:eastAsia="Arial"/>
          <w:bCs/>
          <w:sz w:val="28"/>
          <w:szCs w:val="28"/>
          <w:lang w:bidi="ru-RU"/>
        </w:rPr>
        <w:t>11</w:t>
      </w:r>
      <w:r w:rsidRPr="004F1672">
        <w:rPr>
          <w:rFonts w:eastAsia="Arial"/>
          <w:bCs/>
          <w:sz w:val="28"/>
          <w:szCs w:val="28"/>
          <w:lang w:bidi="ru-RU"/>
        </w:rPr>
        <w:t xml:space="preserve"> группах воспитательно-образовательная работа ведется на русском языке, в </w:t>
      </w:r>
      <w:r w:rsidR="00A6269C">
        <w:rPr>
          <w:rFonts w:eastAsia="Arial"/>
          <w:bCs/>
          <w:sz w:val="28"/>
          <w:szCs w:val="28"/>
          <w:lang w:bidi="ru-RU"/>
        </w:rPr>
        <w:t>2</w:t>
      </w:r>
      <w:r w:rsidRPr="004F1672">
        <w:rPr>
          <w:rFonts w:eastAsia="Arial"/>
          <w:bCs/>
          <w:sz w:val="28"/>
          <w:szCs w:val="28"/>
          <w:lang w:bidi="ru-RU"/>
        </w:rPr>
        <w:t xml:space="preserve"> группах - на татарском языке. Группы  посещают  </w:t>
      </w:r>
      <w:r w:rsidR="00A6269C">
        <w:rPr>
          <w:rFonts w:eastAsia="Arial"/>
          <w:bCs/>
          <w:color w:val="000000"/>
          <w:sz w:val="28"/>
          <w:szCs w:val="28"/>
          <w:lang w:bidi="ru-RU"/>
        </w:rPr>
        <w:t>300</w:t>
      </w:r>
      <w:r w:rsidRPr="004F1672">
        <w:rPr>
          <w:rFonts w:eastAsia="Arial"/>
          <w:bCs/>
          <w:color w:val="000000"/>
          <w:sz w:val="28"/>
          <w:szCs w:val="28"/>
          <w:lang w:bidi="ru-RU"/>
        </w:rPr>
        <w:t xml:space="preserve"> детей, </w:t>
      </w:r>
      <w:r w:rsidR="00A6269C" w:rsidRPr="00A6269C">
        <w:rPr>
          <w:rFonts w:eastAsia="Arial"/>
          <w:bCs/>
          <w:sz w:val="28"/>
          <w:szCs w:val="28"/>
          <w:lang w:bidi="ru-RU"/>
        </w:rPr>
        <w:t>из них: 146 - татарской национальности, из них 29,5% обучаются на родном татарском языке (43 воспитанника).</w:t>
      </w:r>
    </w:p>
    <w:p w14:paraId="70DA5FE7" w14:textId="77777777" w:rsidR="004F1672" w:rsidRPr="004F1672" w:rsidRDefault="004F1672" w:rsidP="004F1672">
      <w:pPr>
        <w:keepNext/>
        <w:keepLines/>
        <w:tabs>
          <w:tab w:val="left" w:pos="142"/>
        </w:tabs>
        <w:ind w:left="567" w:firstLine="426"/>
        <w:jc w:val="both"/>
        <w:outlineLvl w:val="0"/>
        <w:rPr>
          <w:rFonts w:eastAsia="Arial"/>
          <w:b/>
          <w:sz w:val="28"/>
          <w:szCs w:val="28"/>
          <w:lang w:bidi="ru-RU"/>
        </w:rPr>
      </w:pPr>
      <w:r w:rsidRPr="004F1672">
        <w:rPr>
          <w:rFonts w:eastAsia="Arial"/>
          <w:b/>
          <w:sz w:val="28"/>
          <w:szCs w:val="28"/>
          <w:lang w:bidi="ru-RU"/>
        </w:rPr>
        <w:t>В ДОУ имеется:</w:t>
      </w:r>
    </w:p>
    <w:p w14:paraId="0F713CDB" w14:textId="77777777" w:rsidR="004F1672" w:rsidRPr="004F1672" w:rsidRDefault="004F1672" w:rsidP="004F1672">
      <w:pPr>
        <w:spacing w:line="276" w:lineRule="auto"/>
        <w:ind w:left="567" w:firstLine="426"/>
        <w:jc w:val="both"/>
        <w:rPr>
          <w:rFonts w:eastAsia="Calibri"/>
          <w:sz w:val="28"/>
          <w:szCs w:val="28"/>
          <w:lang w:bidi="ru-RU"/>
        </w:rPr>
      </w:pPr>
      <w:r w:rsidRPr="004F1672">
        <w:rPr>
          <w:rFonts w:eastAsia="Calibri"/>
          <w:sz w:val="28"/>
          <w:szCs w:val="28"/>
          <w:lang w:bidi="ru-RU"/>
        </w:rPr>
        <w:t>- Благодарственное письмо Центра молодых семей «За активное сотрудничество и содействие в формировании семейных ценностей и традиций» начальника управления образования и по делам молодежи.</w:t>
      </w:r>
    </w:p>
    <w:sectPr w:rsidR="004F1672" w:rsidRPr="004F1672" w:rsidSect="00A852C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0985" w14:textId="77777777" w:rsidR="004F1672" w:rsidRDefault="004F1672" w:rsidP="004F1672">
      <w:r>
        <w:separator/>
      </w:r>
    </w:p>
  </w:endnote>
  <w:endnote w:type="continuationSeparator" w:id="0">
    <w:p w14:paraId="25BB6871" w14:textId="77777777" w:rsidR="004F1672" w:rsidRDefault="004F1672" w:rsidP="004F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0436A" w14:textId="77777777" w:rsidR="004F1672" w:rsidRDefault="004F1672" w:rsidP="004F1672">
      <w:r>
        <w:separator/>
      </w:r>
    </w:p>
  </w:footnote>
  <w:footnote w:type="continuationSeparator" w:id="0">
    <w:p w14:paraId="79A437BA" w14:textId="77777777" w:rsidR="004F1672" w:rsidRDefault="004F1672" w:rsidP="004F1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C5E2A"/>
    <w:multiLevelType w:val="hybridMultilevel"/>
    <w:tmpl w:val="7AEE99D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4105267D"/>
    <w:multiLevelType w:val="hybridMultilevel"/>
    <w:tmpl w:val="53D2F0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2C9"/>
    <w:rsid w:val="00011704"/>
    <w:rsid w:val="001E00D5"/>
    <w:rsid w:val="00351315"/>
    <w:rsid w:val="003F6EA0"/>
    <w:rsid w:val="004F1672"/>
    <w:rsid w:val="008A2BA8"/>
    <w:rsid w:val="00A24EBD"/>
    <w:rsid w:val="00A6269C"/>
    <w:rsid w:val="00A852C9"/>
    <w:rsid w:val="00AF30A2"/>
    <w:rsid w:val="00B32543"/>
    <w:rsid w:val="00F66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69296"/>
  <w15:docId w15:val="{BD3F2A03-C654-4222-9356-2C06FEE1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2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unhideWhenUsed/>
    <w:rsid w:val="00A852C9"/>
    <w:pPr>
      <w:ind w:left="-709" w:right="-483" w:firstLine="283"/>
      <w:jc w:val="both"/>
    </w:pPr>
    <w:rPr>
      <w:szCs w:val="20"/>
    </w:rPr>
  </w:style>
  <w:style w:type="paragraph" w:customStyle="1" w:styleId="Default">
    <w:name w:val="Default"/>
    <w:rsid w:val="00A852C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3">
    <w:name w:val="p3"/>
    <w:basedOn w:val="a"/>
    <w:rsid w:val="00A852C9"/>
    <w:pPr>
      <w:jc w:val="both"/>
    </w:pPr>
  </w:style>
  <w:style w:type="paragraph" w:customStyle="1" w:styleId="p13">
    <w:name w:val="p13"/>
    <w:basedOn w:val="a"/>
    <w:rsid w:val="00A852C9"/>
    <w:pPr>
      <w:ind w:hanging="345"/>
      <w:jc w:val="both"/>
    </w:pPr>
  </w:style>
  <w:style w:type="character" w:customStyle="1" w:styleId="t171">
    <w:name w:val="t171"/>
    <w:rsid w:val="00A852C9"/>
    <w:rPr>
      <w:rFonts w:ascii="Times New Roman" w:hAnsi="Times New Roman" w:cs="Times New Roman" w:hint="default"/>
      <w:color w:val="000000"/>
      <w:sz w:val="32"/>
      <w:szCs w:val="32"/>
    </w:rPr>
  </w:style>
  <w:style w:type="character" w:customStyle="1" w:styleId="1">
    <w:name w:val="Гиперссылка1"/>
    <w:basedOn w:val="a0"/>
    <w:uiPriority w:val="99"/>
    <w:unhideWhenUsed/>
    <w:rsid w:val="004F1672"/>
    <w:rPr>
      <w:color w:val="0000FF"/>
      <w:u w:val="single"/>
    </w:rPr>
  </w:style>
  <w:style w:type="paragraph" w:styleId="a4">
    <w:name w:val="footnote text"/>
    <w:basedOn w:val="a"/>
    <w:link w:val="a5"/>
    <w:uiPriority w:val="99"/>
    <w:semiHidden/>
    <w:unhideWhenUsed/>
    <w:rsid w:val="004F1672"/>
    <w:rPr>
      <w:rFonts w:ascii="Calibri" w:eastAsia="Calibri" w:hAnsi="Calibri"/>
      <w:sz w:val="20"/>
      <w:szCs w:val="20"/>
      <w:lang w:eastAsia="en-US"/>
    </w:rPr>
  </w:style>
  <w:style w:type="character" w:customStyle="1" w:styleId="a5">
    <w:name w:val="Текст сноски Знак"/>
    <w:basedOn w:val="a0"/>
    <w:link w:val="a4"/>
    <w:uiPriority w:val="99"/>
    <w:semiHidden/>
    <w:rsid w:val="004F1672"/>
    <w:rPr>
      <w:rFonts w:ascii="Calibri" w:eastAsia="Calibri" w:hAnsi="Calibri" w:cs="Times New Roman"/>
      <w:sz w:val="20"/>
      <w:szCs w:val="20"/>
    </w:rPr>
  </w:style>
  <w:style w:type="character" w:styleId="a6">
    <w:name w:val="footnote reference"/>
    <w:basedOn w:val="a0"/>
    <w:uiPriority w:val="99"/>
    <w:semiHidden/>
    <w:unhideWhenUsed/>
    <w:rsid w:val="004F1672"/>
    <w:rPr>
      <w:vertAlign w:val="superscript"/>
    </w:rPr>
  </w:style>
  <w:style w:type="character" w:styleId="a7">
    <w:name w:val="Hyperlink"/>
    <w:basedOn w:val="a0"/>
    <w:uiPriority w:val="99"/>
    <w:semiHidden/>
    <w:unhideWhenUsed/>
    <w:rsid w:val="004F16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26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989</Words>
  <Characters>5639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3</cp:revision>
  <dcterms:created xsi:type="dcterms:W3CDTF">2023-02-06T17:02:00Z</dcterms:created>
  <dcterms:modified xsi:type="dcterms:W3CDTF">2023-02-06T17:10:00Z</dcterms:modified>
</cp:coreProperties>
</file>